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E" w:rsidRPr="00C80CD7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D7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E92C34">
        <w:rPr>
          <w:rFonts w:ascii="Times New Roman" w:hAnsi="Times New Roman" w:cs="Times New Roman"/>
          <w:b/>
          <w:sz w:val="24"/>
          <w:szCs w:val="24"/>
        </w:rPr>
        <w:t>ей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92C34">
        <w:rPr>
          <w:rFonts w:ascii="Times New Roman" w:hAnsi="Times New Roman" w:cs="Times New Roman"/>
          <w:b/>
          <w:sz w:val="24"/>
          <w:szCs w:val="24"/>
        </w:rPr>
        <w:t>е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2C34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C80964">
        <w:rPr>
          <w:rFonts w:ascii="Times New Roman" w:hAnsi="Times New Roman" w:cs="Times New Roman"/>
          <w:b/>
          <w:sz w:val="24"/>
          <w:szCs w:val="24"/>
        </w:rPr>
        <w:t>7-</w:t>
      </w:r>
      <w:r w:rsidR="00C80CD7" w:rsidRPr="00C80CD7">
        <w:rPr>
          <w:rFonts w:ascii="Times New Roman" w:hAnsi="Times New Roman" w:cs="Times New Roman"/>
          <w:b/>
          <w:sz w:val="24"/>
          <w:szCs w:val="24"/>
        </w:rPr>
        <w:t>8</w:t>
      </w:r>
      <w:r w:rsidR="00E92C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E3CBE" w:rsidRPr="00C80CD7">
        <w:rPr>
          <w:rFonts w:ascii="Times New Roman" w:hAnsi="Times New Roman" w:cs="Times New Roman"/>
          <w:b/>
          <w:sz w:val="24"/>
          <w:szCs w:val="24"/>
        </w:rPr>
        <w:t>.</w:t>
      </w:r>
    </w:p>
    <w:p w:rsidR="00E92C34" w:rsidRPr="00485CD2" w:rsidRDefault="00E92C34" w:rsidP="00E92C34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48"/>
      <w:r w:rsidRPr="00485CD2">
        <w:rPr>
          <w:rFonts w:ascii="Times New Roman" w:hAnsi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</w:t>
      </w:r>
      <w:r w:rsidRPr="00485CD2">
        <w:rPr>
          <w:rFonts w:ascii="Times New Roman" w:hAnsi="Times New Roman"/>
          <w:sz w:val="24"/>
          <w:szCs w:val="24"/>
        </w:rPr>
        <w:t>ж</w:t>
      </w:r>
      <w:r w:rsidRPr="00485CD2">
        <w:rPr>
          <w:rFonts w:ascii="Times New Roman" w:hAnsi="Times New Roman"/>
          <w:sz w:val="24"/>
          <w:szCs w:val="24"/>
        </w:rPr>
        <w:t>дого человека. Они несут угрозу его жизни и здоровью, наносят огромный ущерб окружа</w:t>
      </w:r>
      <w:r w:rsidRPr="00485CD2">
        <w:rPr>
          <w:rFonts w:ascii="Times New Roman" w:hAnsi="Times New Roman"/>
          <w:sz w:val="24"/>
          <w:szCs w:val="24"/>
        </w:rPr>
        <w:t>ю</w:t>
      </w:r>
      <w:r w:rsidRPr="00485CD2">
        <w:rPr>
          <w:rFonts w:ascii="Times New Roman" w:hAnsi="Times New Roman"/>
          <w:sz w:val="24"/>
          <w:szCs w:val="24"/>
        </w:rPr>
        <w:t>щей природной среде и обществу.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</w:t>
      </w:r>
      <w:r w:rsidRPr="00485CD2">
        <w:rPr>
          <w:rFonts w:ascii="Times New Roman" w:hAnsi="Times New Roman"/>
          <w:sz w:val="24"/>
          <w:szCs w:val="24"/>
        </w:rPr>
        <w:t>о</w:t>
      </w:r>
      <w:r w:rsidRPr="00485CD2">
        <w:rPr>
          <w:rFonts w:ascii="Times New Roman" w:hAnsi="Times New Roman"/>
          <w:sz w:val="24"/>
          <w:szCs w:val="24"/>
        </w:rPr>
        <w:t>сти окружающего мира. Предмет ОБЖ черезсобственную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bookmarkEnd w:id="0"/>
    <w:p w:rsidR="00DD4C0B" w:rsidRPr="00485CD2" w:rsidRDefault="00DD4C0B" w:rsidP="00DD4C0B">
      <w:pPr>
        <w:ind w:firstLine="851"/>
      </w:pPr>
      <w:r w:rsidRPr="00485CD2">
        <w:t>Курс «Основы безопасности жизнедеятельности</w:t>
      </w:r>
      <w:r>
        <w:t>»</w:t>
      </w:r>
      <w:bookmarkStart w:id="1" w:name="_GoBack"/>
      <w:bookmarkEnd w:id="1"/>
      <w:r w:rsidRPr="00485CD2">
        <w:t xml:space="preserve"> направлен на формирование у учащихся активных и сознательных действий в настоящем и будущем, ориентированных на: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улучшение собственного физического и психического здоровья;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отказ в образе жизни от поведения, наносящего вред своему здоровью и здоровью о</w:t>
      </w:r>
      <w:r w:rsidRPr="00485CD2">
        <w:t>к</w:t>
      </w:r>
      <w:r w:rsidRPr="00485CD2">
        <w:t>ружающих;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сознательное участие в охране здоровья и формировании среды, способствующей зд</w:t>
      </w:r>
      <w:r w:rsidRPr="00485CD2">
        <w:t>о</w:t>
      </w:r>
      <w:r w:rsidRPr="00485CD2">
        <w:t>ровью, особенно условий труда и быта;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адекватное поведение в случае болезни, особенно хронической, направленной на в</w:t>
      </w:r>
      <w:r w:rsidRPr="00485CD2">
        <w:t>ы</w:t>
      </w:r>
      <w:r w:rsidRPr="00485CD2">
        <w:t xml:space="preserve">здоровление. </w:t>
      </w:r>
    </w:p>
    <w:p w:rsidR="00DD4C0B" w:rsidRPr="00485CD2" w:rsidRDefault="00DD4C0B" w:rsidP="00DD4C0B">
      <w:pPr>
        <w:tabs>
          <w:tab w:val="left" w:pos="1540"/>
        </w:tabs>
        <w:rPr>
          <w:b/>
        </w:rPr>
      </w:pPr>
      <w:r w:rsidRPr="00485CD2">
        <w:rPr>
          <w:b/>
        </w:rPr>
        <w:t>Цели курса «ОБЖ»: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выработка умений предвидеть опасные и чрезвычайные ситуации природного, техн</w:t>
      </w:r>
      <w:r w:rsidRPr="00485CD2">
        <w:t>о</w:t>
      </w:r>
      <w:r w:rsidRPr="00485CD2">
        <w:t>генного и социального характера и адекватно противодействовать им;</w:t>
      </w:r>
    </w:p>
    <w:p w:rsidR="00DD4C0B" w:rsidRPr="00485CD2" w:rsidRDefault="00DD4C0B" w:rsidP="00DD4C0B">
      <w:pPr>
        <w:numPr>
          <w:ilvl w:val="0"/>
          <w:numId w:val="35"/>
        </w:numPr>
        <w:tabs>
          <w:tab w:val="left" w:pos="567"/>
        </w:tabs>
        <w:ind w:left="567" w:hanging="567"/>
      </w:pPr>
      <w:r w:rsidRPr="00485CD2"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 способн</w:t>
      </w:r>
      <w:r w:rsidRPr="00485CD2">
        <w:t>о</w:t>
      </w:r>
      <w:r w:rsidRPr="00485CD2">
        <w:t>стей оценивать опасные  ситуации, принимать решения и  действовать безопасно с уч</w:t>
      </w:r>
      <w:r w:rsidRPr="00485CD2">
        <w:t>е</w:t>
      </w:r>
      <w:r w:rsidRPr="00485CD2">
        <w:t>том своих возможностей.</w:t>
      </w:r>
    </w:p>
    <w:p w:rsidR="00DD4C0B" w:rsidRPr="00485CD2" w:rsidRDefault="00DD4C0B" w:rsidP="00DD4C0B">
      <w:pPr>
        <w:tabs>
          <w:tab w:val="left" w:pos="1540"/>
        </w:tabs>
        <w:rPr>
          <w:b/>
        </w:rPr>
      </w:pPr>
      <w:r w:rsidRPr="00485CD2">
        <w:rPr>
          <w:b/>
        </w:rPr>
        <w:t>Задачи курса «ОБЖ»: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усвоение знаний об опасных и чрезвычайных ситуациях; о влиянии их последствий на безопасность личности, общества и государства;  о государственной системе обеспеч</w:t>
      </w:r>
      <w:r w:rsidRPr="00485CD2">
        <w:t>е</w:t>
      </w:r>
      <w:r w:rsidRPr="00485CD2">
        <w:t>ния защиты населения от чрезвычайных ситуаций;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усвоение знаний об оказании первой медицинской помощи при неотложных состоян</w:t>
      </w:r>
      <w:r w:rsidRPr="00485CD2">
        <w:t>и</w:t>
      </w:r>
      <w:r w:rsidRPr="00485CD2">
        <w:t>ях; о правах и обязанностях граждан в области безопасности жизнедеятельности;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развитие личных, духовных и физических качеств, обеспечивающих безопасное пов</w:t>
      </w:r>
      <w:r w:rsidRPr="00485CD2">
        <w:t>е</w:t>
      </w:r>
      <w:r w:rsidRPr="00485CD2">
        <w:t xml:space="preserve">дение  в различных опасных и чрезвычайных ситуациях природного, техногенного и социального характера; </w:t>
      </w:r>
    </w:p>
    <w:p w:rsidR="00DD4C0B" w:rsidRPr="00485CD2" w:rsidRDefault="00DD4C0B" w:rsidP="00DD4C0B">
      <w:pPr>
        <w:numPr>
          <w:ilvl w:val="0"/>
          <w:numId w:val="36"/>
        </w:numPr>
        <w:tabs>
          <w:tab w:val="left" w:pos="567"/>
        </w:tabs>
        <w:ind w:left="567" w:hanging="567"/>
      </w:pPr>
      <w:r w:rsidRPr="00485CD2">
        <w:t>развитие умений предвидеть возникновение опасных  ситуаций по характерным пр</w:t>
      </w:r>
      <w:r w:rsidRPr="00485CD2">
        <w:t>и</w:t>
      </w:r>
      <w:r w:rsidRPr="00485CD2">
        <w:t>знакам их появления, а также на основе</w:t>
      </w:r>
    </w:p>
    <w:p w:rsidR="00DD4C0B" w:rsidRPr="00485CD2" w:rsidRDefault="00DD4C0B" w:rsidP="00DD4C0B">
      <w:pPr>
        <w:ind w:firstLine="709"/>
        <w:jc w:val="both"/>
      </w:pPr>
      <w:r w:rsidRPr="00485CD2">
        <w:t>Структурная программа курса состоит из  трех основных разделов: безопасность ч</w:t>
      </w:r>
      <w:r w:rsidRPr="00485CD2">
        <w:t>е</w:t>
      </w:r>
      <w:r w:rsidRPr="00485CD2">
        <w:t>ловека в опасных и чрезвычайных ситуациях, основы медицинских знаний, основы здоров</w:t>
      </w:r>
      <w:r w:rsidRPr="00485CD2">
        <w:t>о</w:t>
      </w:r>
      <w:r w:rsidRPr="00485CD2">
        <w:t>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DD4C0B" w:rsidRPr="00485CD2" w:rsidRDefault="00DD4C0B" w:rsidP="00DD4C0B">
      <w:pPr>
        <w:ind w:firstLine="709"/>
      </w:pPr>
      <w:r w:rsidRPr="00485CD2">
        <w:t>Изучение курса, позволяет обучающимся получить систематизированное представл</w:t>
      </w:r>
      <w:r w:rsidRPr="00485CD2">
        <w:t>е</w:t>
      </w:r>
      <w:r w:rsidRPr="00485CD2">
        <w:t>ние о личном здоровье, здоровом образе жизни, здоровье населения, об опасностях, о пр</w:t>
      </w:r>
      <w:r w:rsidRPr="00485CD2">
        <w:t>о</w:t>
      </w:r>
      <w:r w:rsidRPr="00485CD2">
        <w:t>гнозировании опасных ситуаций, оценке влияния их последствий на здоровье и жизнь чел</w:t>
      </w:r>
      <w:r w:rsidRPr="00485CD2">
        <w:t>о</w:t>
      </w:r>
      <w:r w:rsidRPr="00485CD2">
        <w:t>века и выработке алгоритма безопасного поведения с учетом своих возможностей.</w:t>
      </w:r>
    </w:p>
    <w:p w:rsidR="00DD4C0B" w:rsidRPr="00485CD2" w:rsidRDefault="00DD4C0B" w:rsidP="00DD4C0B">
      <w:pPr>
        <w:ind w:firstLine="709"/>
      </w:pPr>
      <w:r w:rsidRPr="00485CD2">
        <w:t>Содержание курса включает теорию здорового образа жизни, защиты человека в ра</w:t>
      </w:r>
      <w:r w:rsidRPr="00485CD2">
        <w:t>з</w:t>
      </w:r>
      <w:r w:rsidRPr="00485CD2">
        <w:t>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</w:t>
      </w:r>
      <w:r w:rsidRPr="00485CD2">
        <w:t>е</w:t>
      </w:r>
      <w:r w:rsidRPr="00485CD2">
        <w:lastRenderedPageBreak/>
        <w:t>ние ситуационных задач, практических навыков эвакуации, занятий в игровой форме, изуч</w:t>
      </w:r>
      <w:r w:rsidRPr="00485CD2">
        <w:t>е</w:t>
      </w:r>
      <w:r w:rsidRPr="00485CD2">
        <w:t>ние в реальной обстановке возможных в повседневной жизни опасных ситуаций).</w:t>
      </w:r>
    </w:p>
    <w:p w:rsidR="00755D70" w:rsidRPr="00DD4C0B" w:rsidRDefault="00755D70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общей 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изучение предмета «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в 8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 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</w:t>
      </w:r>
      <w:r w:rsidR="00DD4C0B"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год 35 часов</w:t>
      </w:r>
      <w:r w:rsidRPr="00DD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5D70" w:rsidRPr="00DD4C0B" w:rsidRDefault="00755D70" w:rsidP="00755D70">
      <w:pPr>
        <w:shd w:val="clear" w:color="auto" w:fill="FFFFFF"/>
        <w:tabs>
          <w:tab w:val="left" w:pos="701"/>
        </w:tabs>
        <w:spacing w:line="278" w:lineRule="exact"/>
        <w:jc w:val="both"/>
        <w:rPr>
          <w:b/>
          <w:color w:val="000000"/>
          <w:highlight w:val="yellow"/>
        </w:rPr>
      </w:pP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</w:t>
      </w:r>
      <w:r w:rsidRPr="00DD4C0B">
        <w:rPr>
          <w:rFonts w:ascii="Times New Roman" w:hAnsi="Times New Roman" w:cs="Times New Roman"/>
          <w:sz w:val="24"/>
        </w:rPr>
        <w:t>в</w:t>
      </w:r>
      <w:r w:rsidRPr="00DD4C0B">
        <w:rPr>
          <w:rFonts w:ascii="Times New Roman" w:hAnsi="Times New Roman" w:cs="Times New Roman"/>
          <w:sz w:val="24"/>
        </w:rPr>
        <w:t>лены на формирование знаний и умений, востребованных в повседневной жизни, позволя</w:t>
      </w:r>
      <w:r w:rsidRPr="00DD4C0B">
        <w:rPr>
          <w:rFonts w:ascii="Times New Roman" w:hAnsi="Times New Roman" w:cs="Times New Roman"/>
          <w:sz w:val="24"/>
        </w:rPr>
        <w:t>ю</w:t>
      </w:r>
      <w:r w:rsidRPr="00DD4C0B">
        <w:rPr>
          <w:rFonts w:ascii="Times New Roman" w:hAnsi="Times New Roman" w:cs="Times New Roman"/>
          <w:sz w:val="24"/>
        </w:rPr>
        <w:t>щих адекватно воспринимать окружающий мир, предвидеть опасные и чрезвычайные ситу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ции и в случае их наступления правильно действовать.</w:t>
      </w: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Рубрика «</w:t>
      </w:r>
      <w:r w:rsidRPr="00DD4C0B">
        <w:rPr>
          <w:rFonts w:ascii="Times New Roman" w:hAnsi="Times New Roman" w:cs="Times New Roman"/>
          <w:b/>
          <w:sz w:val="24"/>
        </w:rPr>
        <w:t>Знать/понимать</w:t>
      </w:r>
      <w:r w:rsidRPr="00DD4C0B">
        <w:rPr>
          <w:rFonts w:ascii="Times New Roman" w:hAnsi="Times New Roman" w:cs="Times New Roman"/>
          <w:sz w:val="24"/>
        </w:rPr>
        <w:t>» включает требования к учебному материалу, который усваивается и воспроизводится обучающимися об основах здорового образа жизни, об опа</w:t>
      </w:r>
      <w:r w:rsidRPr="00DD4C0B">
        <w:rPr>
          <w:rFonts w:ascii="Times New Roman" w:hAnsi="Times New Roman" w:cs="Times New Roman"/>
          <w:sz w:val="24"/>
        </w:rPr>
        <w:t>с</w:t>
      </w:r>
      <w:r w:rsidRPr="00DD4C0B">
        <w:rPr>
          <w:rFonts w:ascii="Times New Roman" w:hAnsi="Times New Roman" w:cs="Times New Roman"/>
          <w:sz w:val="24"/>
        </w:rPr>
        <w:t>ных и чрезвычайных ситуациях, об оказании первой медицинской помощи.</w:t>
      </w:r>
    </w:p>
    <w:p w:rsidR="00DD4C0B" w:rsidRPr="00DD4C0B" w:rsidRDefault="00DD4C0B" w:rsidP="00DD4C0B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Рубрика «</w:t>
      </w:r>
      <w:r w:rsidRPr="00DD4C0B">
        <w:rPr>
          <w:rFonts w:ascii="Times New Roman" w:hAnsi="Times New Roman" w:cs="Times New Roman"/>
          <w:b/>
          <w:sz w:val="24"/>
        </w:rPr>
        <w:t>Уметь/владеть навыками</w:t>
      </w:r>
      <w:r w:rsidRPr="00DD4C0B">
        <w:rPr>
          <w:rFonts w:ascii="Times New Roman" w:hAnsi="Times New Roman" w:cs="Times New Roman"/>
          <w:sz w:val="24"/>
        </w:rPr>
        <w:t>» включает требования, основанные на более сложных видах деятельности, в том числе творческой: анализировать и оценивать, действ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вать, использовать, соблюдать и т.д.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>В рубрике «</w:t>
      </w:r>
      <w:r w:rsidRPr="00DD4C0B"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</w:t>
      </w:r>
      <w:r w:rsidRPr="00DD4C0B">
        <w:rPr>
          <w:rFonts w:ascii="Times New Roman" w:hAnsi="Times New Roman" w:cs="Times New Roman"/>
          <w:b/>
          <w:sz w:val="24"/>
        </w:rPr>
        <w:t>я</w:t>
      </w:r>
      <w:r w:rsidRPr="00DD4C0B">
        <w:rPr>
          <w:rFonts w:ascii="Times New Roman" w:hAnsi="Times New Roman" w:cs="Times New Roman"/>
          <w:b/>
          <w:sz w:val="24"/>
        </w:rPr>
        <w:t>тельности и повседневной жизни</w:t>
      </w:r>
      <w:r w:rsidRPr="00DD4C0B">
        <w:rPr>
          <w:rFonts w:ascii="Times New Roman" w:hAnsi="Times New Roman" w:cs="Times New Roman"/>
          <w:sz w:val="24"/>
        </w:rPr>
        <w:t>» представлены требования, нацеленные на обеспечение личной безопасности в повседневной жизни.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b/>
          <w:i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 xml:space="preserve">Ожидаемый результат </w:t>
      </w:r>
      <w:r w:rsidRPr="00DD4C0B">
        <w:rPr>
          <w:rFonts w:ascii="Times New Roman" w:hAnsi="Times New Roman" w:cs="Times New Roman"/>
          <w:sz w:val="24"/>
        </w:rPr>
        <w:t>обучения по данной программе в наиболее общем виде м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 xml:space="preserve">жет быть сформулирован как </w:t>
      </w:r>
      <w:r w:rsidRPr="00DD4C0B">
        <w:rPr>
          <w:rFonts w:ascii="Times New Roman" w:hAnsi="Times New Roman" w:cs="Times New Roman"/>
          <w:b/>
          <w:i/>
          <w:sz w:val="24"/>
        </w:rPr>
        <w:t>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DD4C0B" w:rsidRPr="00DD4C0B" w:rsidRDefault="00DD4C0B" w:rsidP="00DD4C0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DD4C0B">
        <w:rPr>
          <w:rFonts w:ascii="Times New Roman" w:hAnsi="Times New Roman" w:cs="Times New Roman"/>
          <w:b/>
          <w:bCs/>
          <w:sz w:val="24"/>
        </w:rPr>
        <w:t>Требования к уровню подготовки выпускников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sz w:val="24"/>
        </w:rPr>
        <w:t xml:space="preserve">В результате изучения основ безопасности жизнедеятельности ученик должен </w:t>
      </w:r>
    </w:p>
    <w:p w:rsidR="00DD4C0B" w:rsidRDefault="00DD4C0B" w:rsidP="00DD4C0B">
      <w:pPr>
        <w:pStyle w:val="a6"/>
        <w:ind w:firstLine="851"/>
        <w:rPr>
          <w:rFonts w:ascii="Times New Roman" w:hAnsi="Times New Roman" w:cs="Times New Roman"/>
          <w:iCs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>Знать/понимать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потенциальные опасности природного, техногенного и социального характера, возника</w:t>
      </w:r>
      <w:r w:rsidRPr="00DD4C0B">
        <w:rPr>
          <w:rFonts w:ascii="Times New Roman" w:hAnsi="Times New Roman" w:cs="Times New Roman"/>
          <w:sz w:val="24"/>
        </w:rPr>
        <w:t>ю</w:t>
      </w:r>
      <w:r w:rsidRPr="00DD4C0B">
        <w:rPr>
          <w:rFonts w:ascii="Times New Roman" w:hAnsi="Times New Roman" w:cs="Times New Roman"/>
          <w:sz w:val="24"/>
        </w:rPr>
        <w:t>щие в повседневной жизни, их возможные последствия и правила личной безопасности;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меры безопасности при активном отдыхе в природных условиях;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наиболее часто возникающие чрезвычайные ситуации природного, техногенного и соц</w:t>
      </w:r>
      <w:r w:rsidRPr="00DD4C0B">
        <w:rPr>
          <w:rFonts w:ascii="Times New Roman" w:hAnsi="Times New Roman" w:cs="Times New Roman"/>
          <w:sz w:val="24"/>
        </w:rPr>
        <w:t>и</w:t>
      </w:r>
      <w:r w:rsidRPr="00DD4C0B">
        <w:rPr>
          <w:rFonts w:ascii="Times New Roman" w:hAnsi="Times New Roman" w:cs="Times New Roman"/>
          <w:sz w:val="24"/>
        </w:rPr>
        <w:t>ального характера, их последствия и классификацию;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организацию защиты населения от чрезвычайных ситуаций природного и техногенного х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рактера в Российской Федерации;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права и обязанности граждан в области безопасности жизнедеятельности;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рекомендации специалистов в области безопасности жизнедеятельности по правилам без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пасного поведения в различных опасных и чрезвычайных ситуациях;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приемы и правила оказания первой медицинской помощи.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b/>
          <w:sz w:val="24"/>
        </w:rPr>
      </w:pPr>
      <w:r w:rsidRPr="00DD4C0B">
        <w:rPr>
          <w:rFonts w:ascii="Times New Roman" w:hAnsi="Times New Roman" w:cs="Times New Roman"/>
          <w:b/>
          <w:sz w:val="24"/>
        </w:rPr>
        <w:t>Уметь/владеть навыками: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доступно объяснить значение здорового образа жизни для обеспечения личной безопасн</w:t>
      </w:r>
      <w:r w:rsidRPr="00DD4C0B">
        <w:rPr>
          <w:rFonts w:ascii="Times New Roman" w:hAnsi="Times New Roman" w:cs="Times New Roman"/>
          <w:sz w:val="24"/>
        </w:rPr>
        <w:t>о</w:t>
      </w:r>
      <w:r w:rsidRPr="00DD4C0B">
        <w:rPr>
          <w:rFonts w:ascii="Times New Roman" w:hAnsi="Times New Roman" w:cs="Times New Roman"/>
          <w:sz w:val="24"/>
        </w:rPr>
        <w:t>сти и здоровья;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предвидеть опасные ситуации по их характерным признакам, принимать решение и дейс</w:t>
      </w:r>
      <w:r w:rsidRPr="00DD4C0B">
        <w:rPr>
          <w:rFonts w:ascii="Times New Roman" w:hAnsi="Times New Roman" w:cs="Times New Roman"/>
          <w:sz w:val="24"/>
        </w:rPr>
        <w:t>т</w:t>
      </w:r>
      <w:r w:rsidRPr="00DD4C0B">
        <w:rPr>
          <w:rFonts w:ascii="Times New Roman" w:hAnsi="Times New Roman" w:cs="Times New Roman"/>
          <w:sz w:val="24"/>
        </w:rPr>
        <w:t>вовать, обеспечивая личную безопасность;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перечислить последовательность действий при оповещении возникновения угрозы чрезв</w:t>
      </w:r>
      <w:r w:rsidRPr="00DD4C0B">
        <w:rPr>
          <w:rFonts w:ascii="Times New Roman" w:hAnsi="Times New Roman" w:cs="Times New Roman"/>
          <w:sz w:val="24"/>
        </w:rPr>
        <w:t>ы</w:t>
      </w:r>
      <w:r w:rsidRPr="00DD4C0B">
        <w:rPr>
          <w:rFonts w:ascii="Times New Roman" w:hAnsi="Times New Roman" w:cs="Times New Roman"/>
          <w:sz w:val="24"/>
        </w:rPr>
        <w:t>чайной ситуации и во время чрезвычайной ситуации;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пользовать средствами индивидуальной и коллективной защиты;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lastRenderedPageBreak/>
        <w:sym w:font="Wingdings" w:char="F0FC"/>
      </w:r>
      <w:r w:rsidRPr="00DD4C0B">
        <w:rPr>
          <w:rFonts w:ascii="Times New Roman" w:hAnsi="Times New Roman" w:cs="Times New Roman"/>
          <w:sz w:val="24"/>
        </w:rPr>
        <w:t>оказывать первую медицинскую помощь при неотложных состояниях.</w:t>
      </w:r>
    </w:p>
    <w:p w:rsidR="00DD4C0B" w:rsidRPr="00DD4C0B" w:rsidRDefault="00DD4C0B" w:rsidP="00DD4C0B">
      <w:pPr>
        <w:pStyle w:val="a6"/>
        <w:ind w:firstLine="851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b/>
          <w:bCs/>
          <w:spacing w:val="-1"/>
          <w:sz w:val="24"/>
        </w:rPr>
        <w:t xml:space="preserve">Использовать полученные знания и умения </w:t>
      </w:r>
      <w:r w:rsidRPr="00DD4C0B">
        <w:rPr>
          <w:rFonts w:ascii="Times New Roman" w:hAnsi="Times New Roman" w:cs="Times New Roman"/>
          <w:bCs/>
          <w:spacing w:val="-1"/>
          <w:sz w:val="24"/>
        </w:rPr>
        <w:t xml:space="preserve">в практической деятельности и </w:t>
      </w:r>
      <w:r w:rsidRPr="00DD4C0B">
        <w:rPr>
          <w:rFonts w:ascii="Times New Roman" w:hAnsi="Times New Roman" w:cs="Times New Roman"/>
          <w:sz w:val="24"/>
        </w:rPr>
        <w:t>повс</w:t>
      </w:r>
      <w:r w:rsidRPr="00DD4C0B">
        <w:rPr>
          <w:rFonts w:ascii="Times New Roman" w:hAnsi="Times New Roman" w:cs="Times New Roman"/>
          <w:sz w:val="24"/>
        </w:rPr>
        <w:t>е</w:t>
      </w:r>
      <w:r w:rsidRPr="00DD4C0B">
        <w:rPr>
          <w:rFonts w:ascii="Times New Roman" w:hAnsi="Times New Roman" w:cs="Times New Roman"/>
          <w:sz w:val="24"/>
        </w:rPr>
        <w:t>дневной жизни для: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выработки потребности в соблюдении норм здорового образа жизни,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pacing w:val="-2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pacing w:val="-2"/>
          <w:sz w:val="24"/>
        </w:rPr>
        <w:t>невосприимчивости к вредным привычкам;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обеспечения личной безопасности в различных опасных и чрезвычайных ситуациях;</w:t>
      </w:r>
    </w:p>
    <w:p w:rsidR="00DD4C0B" w:rsidRPr="00DD4C0B" w:rsidRDefault="00DD4C0B" w:rsidP="00DD4C0B">
      <w:pPr>
        <w:pStyle w:val="a6"/>
        <w:jc w:val="both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безопасного пользования различными бытовыми приборами, инструментами и препарат</w:t>
      </w:r>
      <w:r w:rsidRPr="00DD4C0B">
        <w:rPr>
          <w:rFonts w:ascii="Times New Roman" w:hAnsi="Times New Roman" w:cs="Times New Roman"/>
          <w:sz w:val="24"/>
        </w:rPr>
        <w:t>а</w:t>
      </w:r>
      <w:r w:rsidRPr="00DD4C0B">
        <w:rPr>
          <w:rFonts w:ascii="Times New Roman" w:hAnsi="Times New Roman" w:cs="Times New Roman"/>
          <w:sz w:val="24"/>
        </w:rPr>
        <w:t>ми бытовой химии в повседневной жизни;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DD4C0B" w:rsidRPr="00DD4C0B" w:rsidRDefault="00DD4C0B" w:rsidP="00DD4C0B">
      <w:pPr>
        <w:pStyle w:val="a6"/>
        <w:rPr>
          <w:rFonts w:ascii="Times New Roman" w:hAnsi="Times New Roman" w:cs="Times New Roman"/>
          <w:sz w:val="24"/>
        </w:rPr>
      </w:pPr>
      <w:r w:rsidRPr="00DD4C0B">
        <w:rPr>
          <w:rFonts w:ascii="Times New Roman" w:hAnsi="Times New Roman" w:cs="Times New Roman"/>
          <w:iCs/>
          <w:sz w:val="24"/>
          <w:lang w:val="en-US"/>
        </w:rPr>
        <w:sym w:font="Wingdings" w:char="F0FC"/>
      </w:r>
      <w:r w:rsidRPr="00DD4C0B">
        <w:rPr>
          <w:rFonts w:ascii="Times New Roman" w:hAnsi="Times New Roman" w:cs="Times New Roman"/>
          <w:sz w:val="24"/>
        </w:rPr>
        <w:t>оказания первой медицинской помощи пострадавшим в различных опасных или бытовых ситуациях.</w:t>
      </w:r>
    </w:p>
    <w:p w:rsidR="00AE3CBE" w:rsidRPr="00DD4C0B" w:rsidRDefault="00AE3CBE" w:rsidP="00DD4C0B">
      <w:pPr>
        <w:shd w:val="clear" w:color="auto" w:fill="FFFFFF"/>
        <w:tabs>
          <w:tab w:val="left" w:pos="701"/>
        </w:tabs>
        <w:spacing w:line="278" w:lineRule="exact"/>
        <w:rPr>
          <w:color w:val="000000"/>
          <w:sz w:val="28"/>
        </w:rPr>
      </w:pPr>
    </w:p>
    <w:sectPr w:rsidR="00AE3CBE" w:rsidRPr="00DD4C0B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51F1F"/>
    <w:multiLevelType w:val="hybridMultilevel"/>
    <w:tmpl w:val="A7ACDB6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92CA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9F8"/>
    <w:multiLevelType w:val="hybridMultilevel"/>
    <w:tmpl w:val="3D4AD06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A09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1"/>
  </w:num>
  <w:num w:numId="5">
    <w:abstractNumId w:val="25"/>
  </w:num>
  <w:num w:numId="6">
    <w:abstractNumId w:val="7"/>
  </w:num>
  <w:num w:numId="7">
    <w:abstractNumId w:val="5"/>
  </w:num>
  <w:num w:numId="8">
    <w:abstractNumId w:val="19"/>
  </w:num>
  <w:num w:numId="9">
    <w:abstractNumId w:val="2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34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0"/>
  </w:num>
  <w:num w:numId="25">
    <w:abstractNumId w:val="23"/>
  </w:num>
  <w:num w:numId="26">
    <w:abstractNumId w:val="14"/>
  </w:num>
  <w:num w:numId="27">
    <w:abstractNumId w:val="22"/>
  </w:num>
  <w:num w:numId="28">
    <w:abstractNumId w:val="11"/>
  </w:num>
  <w:num w:numId="29">
    <w:abstractNumId w:val="29"/>
  </w:num>
  <w:num w:numId="30">
    <w:abstractNumId w:val="28"/>
  </w:num>
  <w:num w:numId="31">
    <w:abstractNumId w:val="15"/>
  </w:num>
  <w:num w:numId="32">
    <w:abstractNumId w:val="20"/>
  </w:num>
  <w:num w:numId="33">
    <w:abstractNumId w:val="26"/>
  </w:num>
  <w:num w:numId="34">
    <w:abstractNumId w:val="30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ocumentProtection w:edit="forms" w:enforcement="1" w:cryptProviderType="rsaFull" w:cryptAlgorithmClass="hash" w:cryptAlgorithmType="typeAny" w:cryptAlgorithmSid="4" w:cryptSpinCount="50000" w:hash="knh/JNnI9Ks21jyiU7uq9+EXO1M=" w:salt="yvFN5qj78K608JQBRpAaDw=="/>
  <w:defaultTabStop w:val="708"/>
  <w:autoHyphenation/>
  <w:hyphenationZone w:val="357"/>
  <w:characterSpacingControl w:val="doNotCompress"/>
  <w:compat/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1903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77075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9B6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964"/>
    <w:rsid w:val="00C80CD7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CF599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D4C0B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2C34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5AD4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95712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2C3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92C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</cp:lastModifiedBy>
  <cp:revision>2</cp:revision>
  <dcterms:created xsi:type="dcterms:W3CDTF">2017-10-18T20:09:00Z</dcterms:created>
  <dcterms:modified xsi:type="dcterms:W3CDTF">2017-10-18T20:09:00Z</dcterms:modified>
</cp:coreProperties>
</file>